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871" w:firstLineChars="198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44"/>
          <w:szCs w:val="44"/>
          <w:lang w:val="en-US" w:eastAsia="zh-CN"/>
        </w:rPr>
        <w:t>青岛白珊学校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44"/>
          <w:szCs w:val="44"/>
          <w:bdr w:val="none" w:color="auto" w:sz="0" w:space="0"/>
          <w:shd w:val="clear" w:fill="FFFFFF"/>
        </w:rPr>
        <w:t>作业管理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33" w:firstLineChars="198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33" w:firstLineChars="198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为进一步落实《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教育部办公厅关于加强义务教育学校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作业管理的通知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》要求，规范学校管理，减轻学生校内课业负担，特制定白珊学校作业管制规定。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把握作业育人功能。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bdr w:val="none" w:color="auto" w:sz="0" w:space="0"/>
          <w:shd w:val="clear" w:fill="FFFFFF"/>
        </w:rPr>
        <w:t>作业是学校教育教学管理工作的重要环节，是课堂教学活动的必要补充。各地各校要遵循教育规律、坚持因材施教，严格执行课程标准和教学计划，坚持小学一年级零起点教学。在课堂教学提质增效基础上，切实发挥好作业育人功能，布置科学合理有效作业，帮助学生巩固知识、形成能力、培养习惯，帮助教师检测教学效果、精准分析学情、改进教学方法，促进学校完善教学管理、开展科学评价、提高教育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、布置作业的原则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在内容上突出开放性和探究性。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除保留部分传统型作业外，大部分作业的内容应突出开放性和探究性，也就是学生解答问题时要有一定的思考性、实践性和探究性，作业的答案要有一定的迁移性、开放性甚至不确定性。作业要精心选择和设计，要重视布置课外阅读、调查、实验等实践性、生活化的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在容量上考虑量力性和差异性。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作业布置要着眼于学生发展，关注学生的差异，体现开放性和选择性。既不加重学生学习负担，又尽可能发挥学生的潜能。作业数量和难度要适度，有弹性，可分必做题与选做题，按学生实际分层次提出要求。对学有余力或有特别兴趣的学生可以设计不同形式的作业。严格控制学生的作业量，切实减轻学生的作业负担。要切实保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学生每天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小时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中学生每天9小时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的睡眠时间。学校要对各科作业的量进行严格的检查和控制。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在形式上体现新颖性和多样性。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作业形式要灵活多样，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要改变单一的文字式作业形式，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不仅布置读、写、算的作业，还可布置画、唱、操作、实验、实践、调查、考察、观察等方面的作业。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作业可以在课堂内完成，也可以在课外完成；可以由个人独立完成，也可以小组合作完成。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坚决杜绝惩罚性作业、随意性作业、大量机械重复的作业。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严禁给家长布置或变相布置作业，严禁要求家长批改作业。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三、严格控制作业总量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根据上级有关规定，初中生课外作业量每天不超过1.5小时。语文的大作文，每学期不少于八篇，小作文两周一次；数学原则上每课一次作业，每周不少于四次；外语每周不少于三次；物理、化学每周不少于两次，政治、历史、地理、生物等科目每周不少于一次；其它学科根据实际情况适当布置课外作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小学生课外作业量：三至六年级每天不超过1小时；一、二年级原则上不布置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书面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作业。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学校制定了作业总量控制办法，定期监测学生作业量，及时进行反馈和调整。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作业指导与批改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firstLine="640" w:firstLineChars="200"/>
        <w:jc w:val="left"/>
        <w:textAlignment w:val="auto"/>
        <w:rPr>
          <w:rFonts w:hint="default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教师要充分利用课堂教学时间和课后服务时间加强学生作业指导，培养学生自主学习和时间管理能力，指导小学生基本在校内完成书面作业，初中学生在校内完成大部分书面作业。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作业批阅要及时、认真，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要求教师全批全改，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提倡教师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面批面改。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让学生及时获得作业的反馈信息，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批改要正确规范、评语恰当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发挥作业批阅的激励功能。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通过作业精准分析学情，采取集体讲评、个别讲解等方式有针对性地及时反馈，特别要强化对学习有困难学生的辅导帮扶。鼓励科学利用信息技术手段进行作业分析诊断。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各学科教师都要重视学生作业的书写，要培养学生良好的书写姿势和作业习惯，对学生的作业质量要有规范化的要求。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学校制定作业布置及批改检查制度，教研组不定期进行检查，学部每月进行一次检查反馈，纳入教师日常考核。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      青岛白珊学校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default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                            2021年6月1日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2G lov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2G love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C3DC1"/>
    <w:multiLevelType w:val="singleLevel"/>
    <w:tmpl w:val="827C3DC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DCF6235"/>
    <w:multiLevelType w:val="singleLevel"/>
    <w:tmpl w:val="8DCF62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AB28D76"/>
    <w:multiLevelType w:val="singleLevel"/>
    <w:tmpl w:val="EAB28D7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E115B"/>
    <w:rsid w:val="4E1E115B"/>
    <w:rsid w:val="7069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2021-09-18T06:35:00Z</dcterms:created>
  <dc:creator>尚尚</dc:creator>
  <cp:lastModifiedBy>尚尚</cp:lastModifiedBy>
  <dcterms:modified xsi:type="dcterms:W3CDTF">2021-09-18T07:10:16Z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A5CC522F67D3496AADC4B9BB531E2B11</vt:lpwstr>
  </property>
</Properties>
</file>