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</w:t>
      </w:r>
    </w:p>
    <w:p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青岛市中小学足球后备人才专业选拔测试办法与标准（暂行）</w:t>
      </w:r>
    </w:p>
    <w:p>
      <w:pPr>
        <w:spacing w:line="56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根据《青岛市中小学足球后备人才招生办法》（暂行），参照《国家学生体质健康标准》和《山东省高水平足球运动员测试方法及标准》，结合小学、初中学生的身体素质和专项技术的实际情况，制定本办法。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一、测试内容与所占分值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721"/>
        <w:gridCol w:w="673"/>
        <w:gridCol w:w="673"/>
        <w:gridCol w:w="1019"/>
        <w:gridCol w:w="673"/>
        <w:gridCol w:w="674"/>
        <w:gridCol w:w="1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0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类别</w:t>
            </w:r>
          </w:p>
        </w:tc>
        <w:tc>
          <w:tcPr>
            <w:tcW w:w="1799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身体素质</w:t>
            </w:r>
          </w:p>
        </w:tc>
        <w:tc>
          <w:tcPr>
            <w:tcW w:w="1387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基本技术</w:t>
            </w:r>
          </w:p>
        </w:tc>
        <w:tc>
          <w:tcPr>
            <w:tcW w:w="101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实战能力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0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测试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101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立定跳远</w:t>
            </w:r>
          </w:p>
        </w:tc>
        <w:tc>
          <w:tcPr>
            <w:tcW w:w="3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50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跑</w:t>
            </w:r>
          </w:p>
        </w:tc>
        <w:tc>
          <w:tcPr>
            <w:tcW w:w="39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×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25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返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跑</w:t>
            </w:r>
          </w:p>
        </w:tc>
        <w:tc>
          <w:tcPr>
            <w:tcW w:w="59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颠球</w:t>
            </w:r>
          </w:p>
        </w:tc>
        <w:tc>
          <w:tcPr>
            <w:tcW w:w="3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</w:t>
            </w:r>
          </w:p>
        </w:tc>
        <w:tc>
          <w:tcPr>
            <w:tcW w:w="39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运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过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射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</w:t>
            </w:r>
          </w:p>
        </w:tc>
        <w:tc>
          <w:tcPr>
            <w:tcW w:w="101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比赛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0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各项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分值</w:t>
            </w:r>
          </w:p>
        </w:tc>
        <w:tc>
          <w:tcPr>
            <w:tcW w:w="101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39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</w:t>
            </w:r>
          </w:p>
        </w:tc>
        <w:tc>
          <w:tcPr>
            <w:tcW w:w="59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39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</w:t>
            </w:r>
          </w:p>
        </w:tc>
        <w:tc>
          <w:tcPr>
            <w:tcW w:w="39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</w:t>
            </w:r>
          </w:p>
        </w:tc>
        <w:tc>
          <w:tcPr>
            <w:tcW w:w="101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0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总分值</w:t>
            </w:r>
          </w:p>
        </w:tc>
        <w:tc>
          <w:tcPr>
            <w:tcW w:w="1799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30</w:t>
            </w:r>
          </w:p>
        </w:tc>
        <w:tc>
          <w:tcPr>
            <w:tcW w:w="1387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40</w:t>
            </w:r>
          </w:p>
        </w:tc>
        <w:tc>
          <w:tcPr>
            <w:tcW w:w="101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30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二、非守门员测试方法与评分标准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（一）身体素质（30分）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1.50米跑（10分）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评分标准：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（1）小学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成绩（秒）</w:t>
            </w:r>
          </w:p>
        </w:tc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成绩（秒）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7.8 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8.1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9.5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7.9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8.2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4.5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8.0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8.3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10.6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8.5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8.1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8.6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3.5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10.7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8.2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8.9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10.8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7.5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8.7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9.4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10.9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9.2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9.9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6.5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9.7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10.9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5.5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10.3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12.0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 立定跳远（5分）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评分标准：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（1）小学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成绩（厘米）</w:t>
            </w:r>
          </w:p>
        </w:tc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成绩（厘米）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4.5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3.5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150</w:t>
            </w:r>
          </w:p>
        </w:tc>
      </w:tr>
    </w:tbl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3.5x25米折返跑（15分）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测试方法：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从起跑线向场内垂直方向快跑，在跑动过程中依次用手击倒位于5米、10米、15米、20米和25米各处的标识物后返回起跑线，每击倒一个标识物立即返回一次（须将标识物击倒，否则不计成绩）。以站立式起跑，脚动开表，完成所有折返距离回起跑线时停表。每人测试一次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评分标准：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（1）小学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成绩（秒）</w:t>
            </w:r>
          </w:p>
        </w:tc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成绩（秒）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　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（二）基本技术（40分）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1.颠球（10分）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测试方法：(1)脚背、腿部颠球（球落地及手、手臂触球即判颠球结束），运动范围2米直径范围内颠球;(2)每人测试两次,取最高成绩。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评分标准：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（1）小学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成绩（个）</w:t>
            </w:r>
          </w:p>
        </w:tc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成绩（个）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5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2.定位球踢准（15分）</w:t>
      </w:r>
    </w:p>
    <w:p>
      <w:pPr>
        <w:spacing w:before="289" w:beforeLines="5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151130</wp:posOffset>
            </wp:positionV>
            <wp:extent cx="4514850" cy="1808480"/>
            <wp:effectExtent l="0" t="0" r="0" b="1270"/>
            <wp:wrapNone/>
            <wp:docPr id="2" name="Picture 4" descr="未标题-1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未标题-1 拷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289" w:beforeLines="50"/>
        <w:rPr>
          <w:rFonts w:hint="eastAsia" w:ascii="宋体" w:hAnsi="宋体"/>
          <w:sz w:val="28"/>
          <w:szCs w:val="28"/>
        </w:rPr>
      </w:pPr>
    </w:p>
    <w:p>
      <w:pPr>
        <w:spacing w:before="289" w:beforeLines="50"/>
        <w:rPr>
          <w:rFonts w:hint="eastAsia" w:ascii="宋体" w:hAnsi="宋体"/>
          <w:sz w:val="28"/>
          <w:szCs w:val="28"/>
        </w:rPr>
      </w:pPr>
    </w:p>
    <w:p>
      <w:pPr>
        <w:spacing w:before="289" w:beforeLines="50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场地设置：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（1）以O为圆心，以2、3、4米为半径，分别画里、外三个圆，圆心处插上一根0.5米高并系有彩旗的标志杆，作为传准的目标。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（2）以规定距离（小学男子为15米，小学女子为12米，初中男子为20米、女子为15米）为半径，从圆心向任何方向画一个5米长的弧为传球限制线。如图1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测试方法：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（1）考生将球放在限制线上，用任何一脚向圆圈里传球，球落在圆圈里或圈线上均为有效。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（2）每人连续做5次，每次均记录成绩，5次成绩之和为该项考试成绩。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评分标准：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该项成绩满分为15分，每踢中半径为2米圈内则得3分（包括落在线上），每踢中半径为3米圈内则得2分（包括落在线上），每踢中半径为4米圈内则得1分（包括落在线上），未踢中者不计成绩。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280035</wp:posOffset>
            </wp:positionV>
            <wp:extent cx="5543550" cy="2493010"/>
            <wp:effectExtent l="0" t="0" r="0" b="2540"/>
            <wp:wrapNone/>
            <wp:docPr id="1" name="图片 1" descr="未标题-2 拷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 拷贝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28"/>
        </w:rPr>
        <w:t>3.运球过杆射门（15分）</w:t>
      </w:r>
    </w:p>
    <w:p>
      <w:pPr>
        <w:spacing w:before="289" w:beforeLines="50"/>
        <w:rPr>
          <w:rFonts w:hint="eastAsia" w:ascii="宋体" w:hAnsi="宋体"/>
          <w:sz w:val="28"/>
          <w:szCs w:val="28"/>
        </w:rPr>
      </w:pPr>
    </w:p>
    <w:p>
      <w:pPr>
        <w:spacing w:before="289" w:beforeLines="50"/>
        <w:rPr>
          <w:rFonts w:hint="eastAsia" w:ascii="宋体" w:hAnsi="宋体"/>
          <w:sz w:val="28"/>
          <w:szCs w:val="28"/>
        </w:rPr>
      </w:pPr>
    </w:p>
    <w:p>
      <w:pPr>
        <w:spacing w:before="289" w:beforeLines="50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场地设置：（小学以7 人制比赛埸地、初中以11人制比赛埸地的罚球区为标准）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（1）在罚球区线中点处，画一条24米长的垂线，距罚球区线之远端为起点。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（2）距罚球区线3米处起，沿20米垂线插置标杆8根、杆间距离2米，第8根距起点3米。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（3）杆垂直固定在地上，插入地下深度不限，以考生碰不倒杆为宜。杆高1.5米。如图2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测试方法：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（1）考生从起点开始运球，脚触球则立即开表计时，运球逐个绕过杆后射门，球越过球门线时停表；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（2）每人两次机会，选取最好成绩为最终成绩，并记录有效；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（3）运球漏杆者，成绩无效；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（4）射门不进者扣3分，射中球门立柱、横梁弹回场地者扣2分。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评分标准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（1）小学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成绩（秒）</w:t>
            </w:r>
          </w:p>
        </w:tc>
        <w:tc>
          <w:tcPr>
            <w:tcW w:w="83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66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成绩（秒）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83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11.0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12.6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12.8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13.0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13.2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11.8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13.4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12.0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12.0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13.6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12.2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12.2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13.8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12.4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12.4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　</w:t>
            </w:r>
          </w:p>
        </w:tc>
      </w:tr>
    </w:tbl>
    <w:p>
      <w:pPr>
        <w:spacing w:line="520" w:lineRule="exact"/>
        <w:ind w:firstLine="551" w:firstLineChars="196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（三）实战能力（比赛）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测试方法：视考生人数分队进行比赛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评分标准：考评员依据实战评分表（如下表），对考生的技术能力、战术能力、心理素质及比赛作风四个方面进行综合评定，按10分制打分，所打分数至多可到小数点后1位。（注：10分值得分乘以3为最终得分）</w:t>
      </w: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992"/>
        <w:gridCol w:w="2073"/>
        <w:gridCol w:w="1776"/>
        <w:gridCol w:w="18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实战评分表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等级</w:t>
            </w:r>
          </w:p>
        </w:tc>
        <w:tc>
          <w:tcPr>
            <w:tcW w:w="1169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优</w:t>
            </w:r>
          </w:p>
        </w:tc>
        <w:tc>
          <w:tcPr>
            <w:tcW w:w="1216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良</w:t>
            </w:r>
          </w:p>
        </w:tc>
        <w:tc>
          <w:tcPr>
            <w:tcW w:w="1042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</w:t>
            </w:r>
          </w:p>
        </w:tc>
        <w:tc>
          <w:tcPr>
            <w:tcW w:w="1073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分值</w:t>
            </w:r>
          </w:p>
        </w:tc>
        <w:tc>
          <w:tcPr>
            <w:tcW w:w="1169" w:type="pct"/>
            <w:noWrap w:val="0"/>
            <w:vAlign w:val="top"/>
          </w:tcPr>
          <w:p>
            <w:pPr>
              <w:tabs>
                <w:tab w:val="left" w:pos="1365"/>
              </w:tabs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10-8.6分</w:t>
            </w:r>
          </w:p>
        </w:tc>
        <w:tc>
          <w:tcPr>
            <w:tcW w:w="1216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8.5-7.6分</w:t>
            </w:r>
          </w:p>
        </w:tc>
        <w:tc>
          <w:tcPr>
            <w:tcW w:w="1042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7.5-6.0分</w:t>
            </w:r>
          </w:p>
        </w:tc>
        <w:tc>
          <w:tcPr>
            <w:tcW w:w="1073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6.0分以下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5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标准</w:t>
            </w:r>
          </w:p>
        </w:tc>
        <w:tc>
          <w:tcPr>
            <w:tcW w:w="1169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战术意识水平表现突出，位置攻守职责完成很好；对抗情况下技术动作运用及完成合理、规范，比赛作风顽强、心理状态稳定。</w:t>
            </w:r>
          </w:p>
        </w:tc>
        <w:tc>
          <w:tcPr>
            <w:tcW w:w="1216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战术意识水平表现良好，位置攻守职责完成良好，对抗情况下技术动作运用较合理、完成动作比较规范，比赛作风良好，心理状态稳定。</w:t>
            </w:r>
          </w:p>
        </w:tc>
        <w:tc>
          <w:tcPr>
            <w:tcW w:w="1042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战术意识水平表现一般，位置攻守职责完成一般；对抗情况下技术动作运用合理、完成动作基本规范，比赛作风较好、心理状态较稳定。</w:t>
            </w:r>
          </w:p>
        </w:tc>
        <w:tc>
          <w:tcPr>
            <w:tcW w:w="1073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战术意识水平表现差，位置攻守职责不清楚，完成很差；对抗情况下技术动作运用不合理、完成动作不规范、比赛作风一般、心理状态不稳定。</w:t>
            </w:r>
          </w:p>
        </w:tc>
      </w:tr>
    </w:tbl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三、守门员测试方法及评分标准</w:t>
      </w:r>
    </w:p>
    <w:p>
      <w:pPr>
        <w:spacing w:line="520" w:lineRule="exact"/>
        <w:ind w:firstLine="560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（一）身体素质30分、基本技术40分，测试项目、测试办法和评分标准同非守门员。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（二）守门员技术30分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1.测试内容：扑接球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2.测试方法：考生守门，扑接10个由考官用手抛出的地滚球、半高球、高空球以及需要倒地扑救的球。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3.评分标准：考评员参照扑接球评分表（如下表），独立对考生进行技术技能评定，按10分值打分，所打分数至多可得小数点后2位。（注：10分值得分乘以3为最终得分）</w:t>
      </w: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扑接球评分表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等级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优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良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分值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tabs>
                <w:tab w:val="left" w:pos="1365"/>
              </w:tabs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10-8.6分</w:t>
            </w:r>
            <w:r>
              <w:rPr>
                <w:rFonts w:ascii="宋体" w:hAnsi="宋体"/>
                <w:sz w:val="28"/>
                <w:szCs w:val="28"/>
              </w:rPr>
              <w:tab/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8.5-7.6分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7.5-6.0分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6.0分以下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标准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技术动作规范，动作运用合理，选位意识好，神帝移动快速、协调。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技术动作规范，动作运用合理，选位意识较好，身体移动快速、协调。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技术动作基本规范，动作运用较合理，选位意识尚可，身体移动较快、较协调。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动作技术不规范，动作运用不合理，选位意识较差，身体移动较慢、不协调。</w:t>
            </w:r>
          </w:p>
        </w:tc>
      </w:tr>
    </w:tbl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四、本办法由青岛市教育局体卫艺处负责解释。</w:t>
      </w:r>
    </w:p>
    <w:p>
      <w:pPr>
        <w:tabs>
          <w:tab w:val="left" w:pos="5220"/>
        </w:tabs>
        <w:spacing w:line="280" w:lineRule="exact"/>
        <w:rPr>
          <w:rFonts w:hint="eastAsia" w:ascii="宋体" w:hAnsi="宋体"/>
          <w:sz w:val="28"/>
          <w:szCs w:val="28"/>
        </w:rPr>
      </w:pPr>
    </w:p>
    <w:p>
      <w:pPr>
        <w:tabs>
          <w:tab w:val="left" w:pos="5220"/>
        </w:tabs>
        <w:spacing w:line="280" w:lineRule="exact"/>
        <w:rPr>
          <w:rFonts w:hint="eastAsia" w:ascii="宋体" w:hAnsi="宋体"/>
          <w:sz w:val="28"/>
          <w:szCs w:val="28"/>
        </w:rPr>
      </w:pPr>
    </w:p>
    <w:p>
      <w:pPr>
        <w:tabs>
          <w:tab w:val="left" w:pos="5220"/>
        </w:tabs>
        <w:spacing w:line="3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────────────────────────────</w:t>
      </w:r>
    </w:p>
    <w:p>
      <w:pPr>
        <w:tabs>
          <w:tab w:val="left" w:pos="5220"/>
        </w:tabs>
        <w:spacing w:line="300" w:lineRule="exact"/>
        <w:ind w:firstLine="281" w:firstLineChars="1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青岛市教育局办公室        主动公开    　2015年4月29日印发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17047"/>
    <w:rsid w:val="4361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2022-04-25T08:44:00Z</dcterms:created>
  <dc:creator>小群</dc:creator>
  <cp:lastModifiedBy>小群</cp:lastModifiedBy>
  <dcterms:modified xsi:type="dcterms:W3CDTF">2022-04-25T08:44:37Z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B9A4EBF72F834190A36CB33FF4F8D965</vt:lpwstr>
  </property>
</Properties>
</file>